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82" w:rsidRDefault="00511282" w:rsidP="008B5C7C">
      <w:pPr>
        <w:jc w:val="distribute"/>
        <w:rPr>
          <w:rFonts w:ascii="方正小标宋简体" w:eastAsia="方正小标宋简体" w:hAnsi="宋体"/>
          <w:b/>
          <w:color w:val="FF0000"/>
          <w:w w:val="66"/>
          <w:sz w:val="96"/>
          <w:szCs w:val="96"/>
        </w:rPr>
      </w:pPr>
      <w:r w:rsidRPr="00930A61">
        <w:rPr>
          <w:rFonts w:ascii="方正小标宋简体" w:eastAsia="方正小标宋简体" w:hAnsi="宋体" w:hint="eastAsia"/>
          <w:b/>
          <w:color w:val="FF0000"/>
          <w:w w:val="66"/>
          <w:sz w:val="96"/>
          <w:szCs w:val="96"/>
        </w:rPr>
        <w:t>泰兴市司法局</w:t>
      </w:r>
    </w:p>
    <w:p w:rsidR="00511282" w:rsidRPr="00930A61" w:rsidRDefault="00511282" w:rsidP="008B5C7C">
      <w:pPr>
        <w:jc w:val="distribute"/>
        <w:rPr>
          <w:rFonts w:ascii="方正小标宋简体" w:eastAsia="方正小标宋简体" w:hAnsi="宋体"/>
          <w:b/>
          <w:color w:val="FF0000"/>
          <w:w w:val="66"/>
          <w:sz w:val="96"/>
          <w:szCs w:val="96"/>
        </w:rPr>
      </w:pPr>
      <w:r w:rsidRPr="00930A61">
        <w:rPr>
          <w:rFonts w:ascii="方正小标宋简体" w:eastAsia="方正小标宋简体" w:hAnsi="宋体" w:hint="eastAsia"/>
          <w:b/>
          <w:color w:val="FF0000"/>
          <w:w w:val="66"/>
          <w:sz w:val="96"/>
          <w:szCs w:val="96"/>
        </w:rPr>
        <w:t>泰兴市人民法院</w:t>
      </w:r>
    </w:p>
    <w:p w:rsidR="00511282" w:rsidRDefault="00511282" w:rsidP="00A72F28">
      <w:pPr>
        <w:ind w:left="2"/>
        <w:jc w:val="center"/>
        <w:rPr>
          <w:rFonts w:ascii="仿宋_GB2312" w:eastAsia="仿宋_GB2312" w:hAnsi="宋体"/>
          <w:sz w:val="32"/>
          <w:szCs w:val="32"/>
        </w:rPr>
      </w:pPr>
      <w:r w:rsidRPr="00450F10">
        <w:rPr>
          <w:rFonts w:ascii="仿宋_GB2312" w:eastAsia="仿宋_GB2312" w:hAnsi="宋体" w:hint="eastAsia"/>
          <w:sz w:val="32"/>
          <w:szCs w:val="32"/>
        </w:rPr>
        <w:t>泰</w:t>
      </w:r>
      <w:r>
        <w:rPr>
          <w:rFonts w:ascii="仿宋_GB2312" w:eastAsia="仿宋_GB2312" w:hAnsi="宋体" w:hint="eastAsia"/>
          <w:sz w:val="32"/>
          <w:szCs w:val="32"/>
        </w:rPr>
        <w:t>司发</w:t>
      </w:r>
      <w:r w:rsidRPr="00450F10">
        <w:rPr>
          <w:rFonts w:ascii="仿宋_GB2312" w:eastAsia="仿宋_GB2312" w:hAnsi="宋体" w:hint="eastAsia"/>
          <w:sz w:val="32"/>
          <w:szCs w:val="32"/>
        </w:rPr>
        <w:t>（</w:t>
      </w:r>
      <w:r w:rsidRPr="00450F10"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/>
          <w:sz w:val="32"/>
          <w:szCs w:val="32"/>
        </w:rPr>
        <w:t>9</w:t>
      </w:r>
      <w:r w:rsidRPr="00450F10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/>
          <w:sz w:val="32"/>
          <w:szCs w:val="32"/>
        </w:rPr>
        <w:t>46</w:t>
      </w:r>
      <w:r w:rsidRPr="00450F10">
        <w:rPr>
          <w:rFonts w:ascii="仿宋_GB2312" w:eastAsia="仿宋_GB2312" w:hAnsi="宋体" w:hint="eastAsia"/>
          <w:sz w:val="32"/>
          <w:szCs w:val="32"/>
        </w:rPr>
        <w:t>号</w:t>
      </w:r>
    </w:p>
    <w:p w:rsidR="00511282" w:rsidRDefault="00511282" w:rsidP="00A72F28">
      <w:pPr>
        <w:spacing w:line="48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noProof/>
        </w:rPr>
        <w:pict>
          <v:line id="_x0000_s1026" style="position:absolute;left:0;text-align:left;flip:y;z-index:251658240" from="0,6.6pt" to="441pt,6.6pt" strokecolor="red" strokeweight="1.5pt"/>
        </w:pict>
      </w:r>
    </w:p>
    <w:p w:rsidR="00511282" w:rsidRPr="003711FC" w:rsidRDefault="00511282" w:rsidP="0006185F">
      <w:pPr>
        <w:spacing w:afterLines="100"/>
        <w:jc w:val="center"/>
        <w:rPr>
          <w:rFonts w:ascii="宋体"/>
          <w:b/>
          <w:w w:val="90"/>
          <w:sz w:val="44"/>
          <w:szCs w:val="44"/>
        </w:rPr>
      </w:pPr>
      <w:r w:rsidRPr="003711FC">
        <w:rPr>
          <w:rFonts w:ascii="宋体" w:hAnsi="宋体" w:hint="eastAsia"/>
          <w:b/>
          <w:w w:val="90"/>
          <w:sz w:val="44"/>
          <w:szCs w:val="44"/>
        </w:rPr>
        <w:t>关于联合选聘驻法院调解室人民调解员公告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为进一步深化我市多元化纠纷解决机制建设</w:t>
      </w:r>
      <w:r w:rsidRPr="00CB33DE">
        <w:rPr>
          <w:rFonts w:ascii="宋体"/>
          <w:sz w:val="32"/>
          <w:szCs w:val="32"/>
        </w:rPr>
        <w:t>,</w:t>
      </w:r>
      <w:r>
        <w:rPr>
          <w:rFonts w:ascii="宋体" w:hAnsi="宋体" w:hint="eastAsia"/>
          <w:sz w:val="32"/>
          <w:szCs w:val="32"/>
        </w:rPr>
        <w:t>决定</w:t>
      </w:r>
      <w:r w:rsidRPr="00CB33DE">
        <w:rPr>
          <w:rFonts w:ascii="宋体" w:hAnsi="宋体" w:hint="eastAsia"/>
          <w:sz w:val="32"/>
          <w:szCs w:val="32"/>
        </w:rPr>
        <w:t>面向社会公开选聘人民调解员，现将有关事项公告如下：</w:t>
      </w:r>
    </w:p>
    <w:p w:rsidR="00511282" w:rsidRPr="00CB33DE" w:rsidRDefault="00511282" w:rsidP="00CB33DE">
      <w:pPr>
        <w:spacing w:line="660" w:lineRule="atLeast"/>
        <w:ind w:firstLineChars="196" w:firstLine="630"/>
        <w:jc w:val="left"/>
        <w:rPr>
          <w:rFonts w:ascii="宋体"/>
          <w:b/>
          <w:sz w:val="32"/>
          <w:szCs w:val="32"/>
        </w:rPr>
      </w:pPr>
      <w:r w:rsidRPr="00CB33DE">
        <w:rPr>
          <w:rFonts w:ascii="宋体" w:hAnsi="宋体" w:hint="eastAsia"/>
          <w:b/>
          <w:sz w:val="32"/>
          <w:szCs w:val="32"/>
        </w:rPr>
        <w:t>一、选聘职位及岗位职责</w:t>
      </w:r>
    </w:p>
    <w:p w:rsidR="00511282" w:rsidRPr="00CB33DE" w:rsidRDefault="00511282" w:rsidP="00277D88">
      <w:pPr>
        <w:spacing w:line="660" w:lineRule="atLeast"/>
        <w:ind w:firstLineChars="198" w:firstLine="634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根据工作需要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拟选聘人民调解员</w:t>
      </w:r>
      <w:r w:rsidRPr="00CB33DE">
        <w:rPr>
          <w:rFonts w:ascii="宋体" w:hAnsi="宋体"/>
          <w:sz w:val="32"/>
          <w:szCs w:val="32"/>
        </w:rPr>
        <w:t>12</w:t>
      </w:r>
      <w:r w:rsidRPr="00CB33DE">
        <w:rPr>
          <w:rFonts w:ascii="宋体" w:hAnsi="宋体" w:hint="eastAsia"/>
          <w:sz w:val="32"/>
          <w:szCs w:val="32"/>
        </w:rPr>
        <w:t>名，具体职责是：</w:t>
      </w:r>
    </w:p>
    <w:p w:rsidR="00511282" w:rsidRPr="00CB33DE" w:rsidRDefault="00511282" w:rsidP="00277D88">
      <w:pPr>
        <w:spacing w:line="660" w:lineRule="atLeast"/>
        <w:ind w:firstLineChars="198" w:firstLine="634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、接受法院委托开展诉前调解工作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化解各类矛盾纠纷；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、协助法院审判团队开展诉调对接工作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做好案件登记、信息系统录入、统计及卷宗档案整理工作；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、参与法院群体性和重大矛盾纠纷的调处工作；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4</w:t>
      </w:r>
      <w:r w:rsidRPr="00CB33DE">
        <w:rPr>
          <w:rFonts w:ascii="宋体" w:hAnsi="宋体" w:hint="eastAsia"/>
          <w:sz w:val="32"/>
          <w:szCs w:val="32"/>
        </w:rPr>
        <w:t>、完成交办的其他相关工作。</w:t>
      </w:r>
    </w:p>
    <w:p w:rsidR="00511282" w:rsidRPr="00CB33DE" w:rsidRDefault="00511282" w:rsidP="00CB33DE">
      <w:pPr>
        <w:spacing w:line="660" w:lineRule="atLeast"/>
        <w:ind w:firstLineChars="196" w:firstLine="630"/>
        <w:jc w:val="left"/>
        <w:rPr>
          <w:rFonts w:ascii="宋体"/>
          <w:b/>
          <w:sz w:val="32"/>
          <w:szCs w:val="32"/>
        </w:rPr>
      </w:pPr>
      <w:r w:rsidRPr="00CB33DE">
        <w:rPr>
          <w:rFonts w:ascii="宋体" w:hAnsi="宋体" w:hint="eastAsia"/>
          <w:b/>
          <w:sz w:val="32"/>
          <w:szCs w:val="32"/>
        </w:rPr>
        <w:t>二、选聘对象及条件</w:t>
      </w:r>
    </w:p>
    <w:p w:rsidR="00511282" w:rsidRPr="00CB33DE" w:rsidRDefault="00511282" w:rsidP="00277D88">
      <w:pPr>
        <w:spacing w:line="660" w:lineRule="atLeast"/>
        <w:ind w:firstLine="634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、机关、事业、企业、社区（村）退休人员；高中</w:t>
      </w:r>
      <w:r w:rsidRPr="00CB33DE">
        <w:rPr>
          <w:rFonts w:ascii="宋体" w:hAnsi="宋体"/>
          <w:sz w:val="32"/>
          <w:szCs w:val="32"/>
        </w:rPr>
        <w:t>(</w:t>
      </w:r>
      <w:r w:rsidRPr="00CB33DE">
        <w:rPr>
          <w:rFonts w:ascii="宋体" w:hAnsi="宋体" w:hint="eastAsia"/>
          <w:sz w:val="32"/>
          <w:szCs w:val="32"/>
        </w:rPr>
        <w:t>中专</w:t>
      </w:r>
      <w:r w:rsidRPr="00CB33DE">
        <w:rPr>
          <w:rFonts w:ascii="宋体" w:hAnsi="宋体"/>
          <w:sz w:val="32"/>
          <w:szCs w:val="32"/>
        </w:rPr>
        <w:t>)</w:t>
      </w:r>
      <w:r w:rsidRPr="00CB33DE">
        <w:rPr>
          <w:rFonts w:ascii="宋体" w:hAnsi="宋体" w:hint="eastAsia"/>
          <w:sz w:val="32"/>
          <w:szCs w:val="32"/>
        </w:rPr>
        <w:t>以上文化程度；年龄</w:t>
      </w:r>
      <w:r w:rsidRPr="00CB33DE">
        <w:rPr>
          <w:rFonts w:ascii="宋体" w:hAnsi="宋体"/>
          <w:sz w:val="32"/>
          <w:szCs w:val="32"/>
        </w:rPr>
        <w:t>:</w:t>
      </w:r>
      <w:r w:rsidRPr="00CB33DE">
        <w:rPr>
          <w:rFonts w:ascii="宋体" w:hAnsi="宋体" w:hint="eastAsia"/>
          <w:sz w:val="32"/>
          <w:szCs w:val="32"/>
        </w:rPr>
        <w:t>男性不超过</w:t>
      </w:r>
      <w:r w:rsidRPr="00CB33DE">
        <w:rPr>
          <w:rFonts w:ascii="宋体" w:hAnsi="宋体"/>
          <w:sz w:val="32"/>
          <w:szCs w:val="32"/>
        </w:rPr>
        <w:t>65</w:t>
      </w:r>
      <w:r w:rsidRPr="00CB33DE">
        <w:rPr>
          <w:rFonts w:ascii="宋体" w:hAnsi="宋体" w:hint="eastAsia"/>
          <w:sz w:val="32"/>
          <w:szCs w:val="32"/>
        </w:rPr>
        <w:t>周岁</w:t>
      </w:r>
      <w:r w:rsidRPr="00CB33DE">
        <w:rPr>
          <w:rFonts w:ascii="宋体" w:hAnsi="宋体"/>
          <w:sz w:val="32"/>
          <w:szCs w:val="32"/>
        </w:rPr>
        <w:t>(</w:t>
      </w:r>
      <w:r w:rsidRPr="00CB33DE">
        <w:rPr>
          <w:rFonts w:ascii="宋体" w:hAnsi="宋体" w:hint="eastAsia"/>
          <w:sz w:val="32"/>
          <w:szCs w:val="32"/>
        </w:rPr>
        <w:t>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54"/>
        </w:smartTagPr>
        <w:r w:rsidRPr="00CB33DE">
          <w:rPr>
            <w:rFonts w:ascii="宋体" w:hAnsi="宋体"/>
            <w:sz w:val="32"/>
            <w:szCs w:val="32"/>
          </w:rPr>
          <w:t>1954</w:t>
        </w:r>
        <w:r w:rsidRPr="00CB33DE">
          <w:rPr>
            <w:rFonts w:ascii="宋体" w:hAnsi="宋体" w:hint="eastAsia"/>
            <w:sz w:val="32"/>
            <w:szCs w:val="32"/>
          </w:rPr>
          <w:t>年</w:t>
        </w:r>
        <w:r w:rsidRPr="00CB33DE">
          <w:rPr>
            <w:rFonts w:ascii="宋体" w:hAnsi="宋体"/>
            <w:sz w:val="32"/>
            <w:szCs w:val="32"/>
          </w:rPr>
          <w:t>6</w:t>
        </w:r>
        <w:r w:rsidRPr="00CB33DE">
          <w:rPr>
            <w:rFonts w:ascii="宋体" w:hAnsi="宋体" w:hint="eastAsia"/>
            <w:sz w:val="32"/>
            <w:szCs w:val="32"/>
          </w:rPr>
          <w:t>月</w:t>
        </w:r>
        <w:r w:rsidRPr="00CB33DE">
          <w:rPr>
            <w:rFonts w:ascii="宋体" w:hAnsi="宋体"/>
            <w:sz w:val="32"/>
            <w:szCs w:val="32"/>
          </w:rPr>
          <w:t>30</w:t>
        </w:r>
        <w:r w:rsidRPr="00CB33DE">
          <w:rPr>
            <w:rFonts w:ascii="宋体" w:hAnsi="宋体" w:hint="eastAsia"/>
            <w:sz w:val="32"/>
            <w:szCs w:val="32"/>
          </w:rPr>
          <w:t>日</w:t>
        </w:r>
      </w:smartTag>
      <w:r w:rsidRPr="00CB33DE">
        <w:rPr>
          <w:rFonts w:ascii="宋体" w:hAnsi="宋体" w:hint="eastAsia"/>
          <w:sz w:val="32"/>
          <w:szCs w:val="32"/>
        </w:rPr>
        <w:t>后出生</w:t>
      </w:r>
      <w:r w:rsidRPr="00CB33DE">
        <w:rPr>
          <w:rFonts w:ascii="宋体" w:hAnsi="宋体"/>
          <w:sz w:val="32"/>
          <w:szCs w:val="32"/>
        </w:rPr>
        <w:t>)</w:t>
      </w:r>
      <w:r w:rsidRPr="00CB33DE">
        <w:rPr>
          <w:rFonts w:ascii="宋体" w:hAnsi="宋体" w:hint="eastAsia"/>
          <w:sz w:val="32"/>
          <w:szCs w:val="32"/>
        </w:rPr>
        <w:t>，女性不超过</w:t>
      </w:r>
      <w:r w:rsidRPr="00CB33DE">
        <w:rPr>
          <w:rFonts w:ascii="宋体" w:hAnsi="宋体"/>
          <w:sz w:val="32"/>
          <w:szCs w:val="32"/>
        </w:rPr>
        <w:t>60</w:t>
      </w:r>
      <w:r w:rsidRPr="00CB33DE">
        <w:rPr>
          <w:rFonts w:ascii="宋体" w:hAnsi="宋体" w:hint="eastAsia"/>
          <w:sz w:val="32"/>
          <w:szCs w:val="32"/>
        </w:rPr>
        <w:t>周岁</w:t>
      </w:r>
      <w:r w:rsidRPr="00CB33DE">
        <w:rPr>
          <w:rFonts w:ascii="宋体" w:hAnsi="宋体"/>
          <w:sz w:val="32"/>
          <w:szCs w:val="32"/>
        </w:rPr>
        <w:t>(</w:t>
      </w:r>
      <w:r w:rsidRPr="00CB33DE">
        <w:rPr>
          <w:rFonts w:ascii="宋体" w:hAnsi="宋体" w:hint="eastAsia"/>
          <w:sz w:val="32"/>
          <w:szCs w:val="32"/>
        </w:rPr>
        <w:t>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1959"/>
        </w:smartTagPr>
        <w:r w:rsidRPr="00CB33DE">
          <w:rPr>
            <w:rFonts w:ascii="宋体" w:hAnsi="宋体"/>
            <w:sz w:val="32"/>
            <w:szCs w:val="32"/>
          </w:rPr>
          <w:t>1959</w:t>
        </w:r>
        <w:r w:rsidRPr="00CB33DE">
          <w:rPr>
            <w:rFonts w:ascii="宋体" w:hAnsi="宋体" w:hint="eastAsia"/>
            <w:sz w:val="32"/>
            <w:szCs w:val="32"/>
          </w:rPr>
          <w:t>年</w:t>
        </w:r>
        <w:r w:rsidRPr="00CB33DE">
          <w:rPr>
            <w:rFonts w:ascii="宋体" w:hAnsi="宋体"/>
            <w:sz w:val="32"/>
            <w:szCs w:val="32"/>
          </w:rPr>
          <w:t>6</w:t>
        </w:r>
        <w:r w:rsidRPr="00CB33DE">
          <w:rPr>
            <w:rFonts w:ascii="宋体" w:hAnsi="宋体" w:hint="eastAsia"/>
            <w:sz w:val="32"/>
            <w:szCs w:val="32"/>
          </w:rPr>
          <w:t>月</w:t>
        </w:r>
        <w:r w:rsidRPr="00CB33DE">
          <w:rPr>
            <w:rFonts w:ascii="宋体" w:hAnsi="宋体"/>
            <w:sz w:val="32"/>
            <w:szCs w:val="32"/>
          </w:rPr>
          <w:t>30</w:t>
        </w:r>
        <w:r w:rsidRPr="00CB33DE">
          <w:rPr>
            <w:rFonts w:ascii="宋体" w:hAnsi="宋体" w:hint="eastAsia"/>
            <w:sz w:val="32"/>
            <w:szCs w:val="32"/>
          </w:rPr>
          <w:t>日</w:t>
        </w:r>
      </w:smartTag>
      <w:r w:rsidRPr="00CB33DE">
        <w:rPr>
          <w:rFonts w:ascii="宋体" w:hAnsi="宋体" w:hint="eastAsia"/>
          <w:sz w:val="32"/>
          <w:szCs w:val="32"/>
        </w:rPr>
        <w:t>后出生</w:t>
      </w:r>
      <w:r w:rsidRPr="00CB33DE">
        <w:rPr>
          <w:rFonts w:ascii="宋体" w:hAnsi="宋体"/>
          <w:sz w:val="32"/>
          <w:szCs w:val="32"/>
        </w:rPr>
        <w:t>)</w:t>
      </w:r>
      <w:r w:rsidRPr="00CB33DE">
        <w:rPr>
          <w:rFonts w:ascii="宋体" w:hAnsi="宋体" w:cs="仿宋_GB2312"/>
          <w:color w:val="333333"/>
          <w:kern w:val="0"/>
          <w:sz w:val="32"/>
          <w:szCs w:val="32"/>
        </w:rPr>
        <w:t xml:space="preserve"> </w:t>
      </w:r>
      <w:r w:rsidRPr="00CB33DE">
        <w:rPr>
          <w:rFonts w:ascii="宋体" w:hAnsi="宋体" w:cs="仿宋_GB2312" w:hint="eastAsia"/>
          <w:color w:val="333333"/>
          <w:kern w:val="0"/>
          <w:sz w:val="32"/>
          <w:szCs w:val="32"/>
        </w:rPr>
        <w:t>；</w:t>
      </w:r>
    </w:p>
    <w:p w:rsidR="00511282" w:rsidRPr="00CB33DE" w:rsidRDefault="00511282" w:rsidP="00277D88">
      <w:pPr>
        <w:spacing w:line="660" w:lineRule="atLeast"/>
        <w:ind w:firstLine="636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、政治坚定，拥护党的路线、方针、政策，遵守国家法律法规；</w:t>
      </w:r>
    </w:p>
    <w:p w:rsidR="00511282" w:rsidRPr="00CB33DE" w:rsidRDefault="00511282" w:rsidP="00277D88">
      <w:pPr>
        <w:spacing w:line="660" w:lineRule="atLeast"/>
        <w:ind w:firstLine="636"/>
        <w:jc w:val="left"/>
        <w:rPr>
          <w:rFonts w:ascii="宋体"/>
          <w:kern w:val="0"/>
          <w:sz w:val="24"/>
        </w:rPr>
      </w:pP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、</w:t>
      </w:r>
      <w:r w:rsidRPr="00CB33DE">
        <w:rPr>
          <w:rFonts w:ascii="宋体" w:hAnsi="宋体" w:cs="仿宋_GB2312" w:hint="eastAsia"/>
          <w:color w:val="333333"/>
          <w:kern w:val="0"/>
          <w:sz w:val="32"/>
          <w:szCs w:val="32"/>
        </w:rPr>
        <w:t>品行端正，公道正派，热心人民调解工作；</w:t>
      </w:r>
    </w:p>
    <w:p w:rsidR="00511282" w:rsidRPr="00CB33DE" w:rsidRDefault="00511282" w:rsidP="00277D88">
      <w:pPr>
        <w:spacing w:line="660" w:lineRule="atLeast"/>
        <w:ind w:firstLineChars="198" w:firstLine="634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4</w:t>
      </w:r>
      <w:r w:rsidRPr="00CB33DE">
        <w:rPr>
          <w:rFonts w:ascii="宋体" w:hAnsi="宋体" w:hint="eastAsia"/>
          <w:sz w:val="32"/>
          <w:szCs w:val="32"/>
        </w:rPr>
        <w:t>、</w:t>
      </w:r>
      <w:r w:rsidRPr="00CB33DE">
        <w:rPr>
          <w:rFonts w:ascii="宋体" w:hAnsi="宋体" w:cs="仿宋_GB2312" w:hint="eastAsia"/>
          <w:color w:val="333333"/>
          <w:sz w:val="32"/>
          <w:szCs w:val="32"/>
        </w:rPr>
        <w:t>熟悉社情民意，善于做群众工作，有一定</w:t>
      </w:r>
      <w:r w:rsidRPr="00CB33DE">
        <w:rPr>
          <w:rFonts w:ascii="宋体" w:hAnsi="宋体" w:hint="eastAsia"/>
          <w:sz w:val="32"/>
          <w:szCs w:val="32"/>
        </w:rPr>
        <w:t>的法律知识</w:t>
      </w:r>
      <w:r w:rsidRPr="00CB33DE">
        <w:rPr>
          <w:rFonts w:ascii="宋体" w:hAnsi="宋体" w:cs="仿宋_GB2312" w:hint="eastAsia"/>
          <w:color w:val="333333"/>
          <w:sz w:val="32"/>
          <w:szCs w:val="32"/>
        </w:rPr>
        <w:t>和调解能力。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5</w:t>
      </w:r>
      <w:r w:rsidRPr="00CB33DE">
        <w:rPr>
          <w:rFonts w:ascii="宋体" w:hAnsi="宋体" w:hint="eastAsia"/>
          <w:sz w:val="32"/>
          <w:szCs w:val="32"/>
        </w:rPr>
        <w:t>、</w:t>
      </w:r>
      <w:r w:rsidRPr="00CB33DE">
        <w:rPr>
          <w:rFonts w:ascii="宋体" w:hAnsi="宋体" w:cs="仿宋_GB2312" w:hint="eastAsia"/>
          <w:color w:val="333333"/>
          <w:kern w:val="0"/>
          <w:sz w:val="32"/>
          <w:szCs w:val="32"/>
        </w:rPr>
        <w:t>具有完全民事行为能力、身体健康</w:t>
      </w:r>
      <w:r w:rsidRPr="00CB33DE">
        <w:rPr>
          <w:rFonts w:ascii="宋体" w:hAnsi="宋体" w:hint="eastAsia"/>
          <w:sz w:val="32"/>
          <w:szCs w:val="32"/>
        </w:rPr>
        <w:t>，能适应岗位需要。</w:t>
      </w:r>
    </w:p>
    <w:p w:rsidR="00511282" w:rsidRPr="00CB33DE" w:rsidRDefault="00511282" w:rsidP="00CB33DE">
      <w:pPr>
        <w:spacing w:line="660" w:lineRule="atLeast"/>
        <w:ind w:firstLineChars="196" w:firstLine="630"/>
        <w:jc w:val="left"/>
        <w:rPr>
          <w:rFonts w:ascii="宋体" w:hAnsi="宋体"/>
          <w:b/>
          <w:sz w:val="32"/>
          <w:szCs w:val="32"/>
        </w:rPr>
      </w:pPr>
      <w:r w:rsidRPr="00CB33DE">
        <w:rPr>
          <w:rFonts w:ascii="宋体" w:hAnsi="宋体" w:hint="eastAsia"/>
          <w:b/>
          <w:sz w:val="32"/>
          <w:szCs w:val="32"/>
        </w:rPr>
        <w:t>三、下列人员不得报名和选聘</w:t>
      </w:r>
      <w:r w:rsidRPr="00CB33DE">
        <w:rPr>
          <w:rFonts w:ascii="宋体" w:hAnsi="宋体"/>
          <w:b/>
          <w:sz w:val="32"/>
          <w:szCs w:val="32"/>
        </w:rPr>
        <w:t>: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、本人及近亲属受过刑事处罚或者涉嫌违纪违法行为尚未查清的；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、曾被行政拘留、收容教育和强制隔离戒毒的；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、曾被国家机关、企事业单位开除或者辞退的；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4</w:t>
      </w:r>
      <w:r w:rsidRPr="00CB33DE">
        <w:rPr>
          <w:rFonts w:ascii="宋体" w:hAnsi="宋体" w:hint="eastAsia"/>
          <w:sz w:val="32"/>
          <w:szCs w:val="32"/>
        </w:rPr>
        <w:t>、有较为严重的个人不良记录的；本人及其近亲属在法院有案件（原告一年内在法院有未结诉讼案件或作为被告的）及作为法院失信被执行人的；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5</w:t>
      </w:r>
      <w:r w:rsidRPr="00CB33DE">
        <w:rPr>
          <w:rFonts w:ascii="宋体" w:hAnsi="宋体" w:hint="eastAsia"/>
          <w:sz w:val="32"/>
          <w:szCs w:val="32"/>
        </w:rPr>
        <w:t>、其他不适合从事人民调解工作的情形。</w:t>
      </w:r>
    </w:p>
    <w:p w:rsidR="00511282" w:rsidRPr="00CB33DE" w:rsidRDefault="00511282" w:rsidP="00CB33DE">
      <w:pPr>
        <w:spacing w:line="660" w:lineRule="atLeast"/>
        <w:ind w:firstLineChars="196" w:firstLine="630"/>
        <w:jc w:val="left"/>
        <w:rPr>
          <w:rFonts w:ascii="宋体"/>
          <w:b/>
          <w:sz w:val="32"/>
          <w:szCs w:val="32"/>
        </w:rPr>
      </w:pPr>
      <w:r w:rsidRPr="00CB33DE">
        <w:rPr>
          <w:rFonts w:ascii="宋体" w:hAnsi="宋体" w:hint="eastAsia"/>
          <w:b/>
          <w:sz w:val="32"/>
          <w:szCs w:val="32"/>
        </w:rPr>
        <w:t>四、薪酬待遇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实行“基本补贴”</w:t>
      </w:r>
      <w:r w:rsidRPr="00CB33DE">
        <w:rPr>
          <w:rFonts w:ascii="宋体" w:hAnsi="宋体"/>
          <w:sz w:val="32"/>
          <w:szCs w:val="32"/>
        </w:rPr>
        <w:t>+</w:t>
      </w:r>
      <w:r w:rsidRPr="00CB33DE">
        <w:rPr>
          <w:rFonts w:ascii="宋体" w:hAnsi="宋体" w:hint="eastAsia"/>
          <w:sz w:val="32"/>
          <w:szCs w:val="32"/>
        </w:rPr>
        <w:t>“个案补贴”制度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其中基本补贴为</w:t>
      </w:r>
      <w:r w:rsidRPr="00CB33DE">
        <w:rPr>
          <w:rFonts w:ascii="宋体" w:hAnsi="宋体"/>
          <w:sz w:val="32"/>
          <w:szCs w:val="32"/>
        </w:rPr>
        <w:t>1800</w:t>
      </w:r>
      <w:r w:rsidRPr="00CB33DE">
        <w:rPr>
          <w:rFonts w:ascii="宋体" w:hAnsi="宋体" w:hint="eastAsia"/>
          <w:sz w:val="32"/>
          <w:szCs w:val="32"/>
        </w:rPr>
        <w:t>元</w:t>
      </w:r>
      <w:r w:rsidRPr="00CB33DE">
        <w:rPr>
          <w:rFonts w:ascii="宋体" w:hAnsi="宋体"/>
          <w:sz w:val="32"/>
          <w:szCs w:val="32"/>
        </w:rPr>
        <w:t>/</w:t>
      </w:r>
      <w:r w:rsidRPr="00CB33DE">
        <w:rPr>
          <w:rFonts w:ascii="宋体" w:hAnsi="宋体" w:hint="eastAsia"/>
          <w:sz w:val="32"/>
          <w:szCs w:val="32"/>
        </w:rPr>
        <w:t>月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个案补贴为</w:t>
      </w:r>
      <w:r w:rsidRPr="00CB33DE">
        <w:rPr>
          <w:rFonts w:ascii="宋体" w:hAnsi="宋体"/>
          <w:sz w:val="32"/>
          <w:szCs w:val="32"/>
        </w:rPr>
        <w:t>100-150</w:t>
      </w:r>
      <w:r w:rsidRPr="00CB33DE">
        <w:rPr>
          <w:rFonts w:ascii="宋体" w:hAnsi="宋体" w:hint="eastAsia"/>
          <w:sz w:val="32"/>
          <w:szCs w:val="32"/>
        </w:rPr>
        <w:t>元</w:t>
      </w:r>
      <w:r w:rsidRPr="00CB33DE">
        <w:rPr>
          <w:rFonts w:ascii="宋体" w:hAnsi="宋体"/>
          <w:sz w:val="32"/>
          <w:szCs w:val="32"/>
        </w:rPr>
        <w:t>/</w:t>
      </w:r>
      <w:r w:rsidRPr="00CB33DE">
        <w:rPr>
          <w:rFonts w:ascii="宋体" w:hAnsi="宋体" w:hint="eastAsia"/>
          <w:sz w:val="32"/>
          <w:szCs w:val="32"/>
        </w:rPr>
        <w:t>件（具体发放标准见泰兴市人民法院会同泰兴市司法局联合制定的《人民调解员考核细则》）。</w:t>
      </w:r>
    </w:p>
    <w:p w:rsidR="00511282" w:rsidRPr="00CB33DE" w:rsidRDefault="00511282" w:rsidP="00CB33DE">
      <w:pPr>
        <w:spacing w:line="660" w:lineRule="atLeast"/>
        <w:ind w:firstLineChars="196" w:firstLine="630"/>
        <w:jc w:val="left"/>
        <w:rPr>
          <w:rFonts w:ascii="宋体"/>
          <w:b/>
          <w:sz w:val="32"/>
          <w:szCs w:val="32"/>
        </w:rPr>
      </w:pPr>
      <w:r w:rsidRPr="00CB33DE">
        <w:rPr>
          <w:rFonts w:ascii="宋体" w:hAnsi="宋体" w:hint="eastAsia"/>
          <w:b/>
          <w:sz w:val="32"/>
          <w:szCs w:val="32"/>
        </w:rPr>
        <w:t>五、选聘程序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（一）报名、资格审查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、本次选聘报名一律采取现场报名方式。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报名时间：</w:t>
      </w:r>
      <w:r w:rsidRPr="00CB33DE">
        <w:rPr>
          <w:rFonts w:ascii="宋体" w:hAnsi="宋体"/>
          <w:sz w:val="32"/>
          <w:szCs w:val="32"/>
        </w:rPr>
        <w:t>2019</w:t>
      </w:r>
      <w:r w:rsidRPr="00CB33DE">
        <w:rPr>
          <w:rFonts w:ascii="宋体" w:hAnsi="宋体" w:hint="eastAsia"/>
          <w:sz w:val="32"/>
          <w:szCs w:val="32"/>
        </w:rPr>
        <w:t>年</w:t>
      </w:r>
      <w:r w:rsidRPr="00CB33DE">
        <w:rPr>
          <w:rFonts w:ascii="宋体" w:hAnsi="宋体"/>
          <w:sz w:val="32"/>
          <w:szCs w:val="32"/>
        </w:rPr>
        <w:t>12</w:t>
      </w:r>
      <w:r w:rsidRPr="00CB33DE">
        <w:rPr>
          <w:rFonts w:ascii="宋体" w:hAnsi="宋体" w:hint="eastAsia"/>
          <w:sz w:val="32"/>
          <w:szCs w:val="32"/>
        </w:rPr>
        <w:t>月</w:t>
      </w:r>
      <w:r w:rsidRPr="00CB33DE">
        <w:rPr>
          <w:rFonts w:ascii="宋体" w:hAnsi="宋体"/>
          <w:sz w:val="32"/>
          <w:szCs w:val="32"/>
        </w:rPr>
        <w:t>9</w:t>
      </w:r>
      <w:r w:rsidRPr="00CB33DE">
        <w:rPr>
          <w:rFonts w:ascii="宋体" w:hAnsi="宋体" w:hint="eastAsia"/>
          <w:sz w:val="32"/>
          <w:szCs w:val="32"/>
        </w:rPr>
        <w:t>日至</w:t>
      </w:r>
      <w:r w:rsidRPr="00CB33DE">
        <w:rPr>
          <w:rFonts w:ascii="宋体" w:hAnsi="宋体"/>
          <w:sz w:val="32"/>
          <w:szCs w:val="32"/>
        </w:rPr>
        <w:t>2019</w:t>
      </w:r>
      <w:r w:rsidRPr="00CB33DE">
        <w:rPr>
          <w:rFonts w:ascii="宋体" w:hAnsi="宋体" w:hint="eastAsia"/>
          <w:sz w:val="32"/>
          <w:szCs w:val="32"/>
        </w:rPr>
        <w:t>年</w:t>
      </w:r>
      <w:r w:rsidRPr="00CB33DE">
        <w:rPr>
          <w:rFonts w:ascii="宋体" w:hAnsi="宋体"/>
          <w:sz w:val="32"/>
          <w:szCs w:val="32"/>
        </w:rPr>
        <w:t>12</w:t>
      </w:r>
      <w:r w:rsidRPr="00CB33DE">
        <w:rPr>
          <w:rFonts w:ascii="宋体" w:hAnsi="宋体" w:hint="eastAsia"/>
          <w:sz w:val="32"/>
          <w:szCs w:val="32"/>
        </w:rPr>
        <w:t>月</w:t>
      </w:r>
      <w:r w:rsidRPr="00CB33DE">
        <w:rPr>
          <w:rFonts w:ascii="宋体" w:hAnsi="宋体"/>
          <w:sz w:val="32"/>
          <w:szCs w:val="32"/>
        </w:rPr>
        <w:t>13</w:t>
      </w:r>
      <w:r w:rsidRPr="00CB33DE">
        <w:rPr>
          <w:rFonts w:ascii="宋体" w:hAnsi="宋体" w:hint="eastAsia"/>
          <w:sz w:val="32"/>
          <w:szCs w:val="32"/>
        </w:rPr>
        <w:t>日（工作日上午</w:t>
      </w:r>
      <w:r w:rsidRPr="00CB33DE">
        <w:rPr>
          <w:rFonts w:ascii="宋体" w:hAnsi="宋体"/>
          <w:sz w:val="32"/>
          <w:szCs w:val="32"/>
        </w:rPr>
        <w:t>8</w:t>
      </w:r>
      <w:r w:rsidRPr="00CB33DE">
        <w:rPr>
          <w:rFonts w:ascii="宋体" w:hAnsi="宋体" w:hint="eastAsia"/>
          <w:sz w:val="32"/>
          <w:szCs w:val="32"/>
        </w:rPr>
        <w:t>：</w:t>
      </w:r>
      <w:r w:rsidRPr="00CB33DE">
        <w:rPr>
          <w:rFonts w:ascii="宋体" w:hAnsi="宋体"/>
          <w:sz w:val="32"/>
          <w:szCs w:val="32"/>
        </w:rPr>
        <w:t>30-12</w:t>
      </w:r>
      <w:r w:rsidRPr="00CB33DE">
        <w:rPr>
          <w:rFonts w:ascii="宋体" w:hAnsi="宋体" w:hint="eastAsia"/>
          <w:sz w:val="32"/>
          <w:szCs w:val="32"/>
        </w:rPr>
        <w:t>：</w:t>
      </w:r>
      <w:r w:rsidRPr="00CB33DE">
        <w:rPr>
          <w:rFonts w:ascii="宋体"/>
          <w:sz w:val="32"/>
          <w:szCs w:val="32"/>
        </w:rPr>
        <w:t>00</w:t>
      </w:r>
      <w:r w:rsidRPr="00CB33DE">
        <w:rPr>
          <w:rFonts w:ascii="宋体" w:hAnsi="宋体" w:hint="eastAsia"/>
          <w:sz w:val="32"/>
          <w:szCs w:val="32"/>
        </w:rPr>
        <w:t>，下午</w:t>
      </w:r>
      <w:r w:rsidRPr="00CB33DE">
        <w:rPr>
          <w:rFonts w:ascii="宋体" w:hAnsi="宋体"/>
          <w:sz w:val="32"/>
          <w:szCs w:val="32"/>
        </w:rPr>
        <w:t>14</w:t>
      </w:r>
      <w:r w:rsidRPr="00CB33DE">
        <w:rPr>
          <w:rFonts w:ascii="宋体" w:hAnsi="宋体" w:hint="eastAsia"/>
          <w:sz w:val="32"/>
          <w:szCs w:val="32"/>
        </w:rPr>
        <w:t>：</w:t>
      </w:r>
      <w:r w:rsidRPr="00CB33DE">
        <w:rPr>
          <w:rFonts w:ascii="宋体" w:hAnsi="宋体"/>
          <w:sz w:val="32"/>
          <w:szCs w:val="32"/>
        </w:rPr>
        <w:t>00-17</w:t>
      </w:r>
      <w:r w:rsidRPr="00CB33DE">
        <w:rPr>
          <w:rFonts w:ascii="宋体" w:hAnsi="宋体" w:hint="eastAsia"/>
          <w:sz w:val="32"/>
          <w:szCs w:val="32"/>
        </w:rPr>
        <w:t>：</w:t>
      </w:r>
      <w:r w:rsidRPr="00CB33DE">
        <w:rPr>
          <w:rFonts w:ascii="宋体" w:hAnsi="宋体"/>
          <w:sz w:val="32"/>
          <w:szCs w:val="32"/>
        </w:rPr>
        <w:t>30</w:t>
      </w:r>
      <w:r w:rsidRPr="00CB33DE">
        <w:rPr>
          <w:rFonts w:ascii="宋体" w:hAnsi="宋体" w:hint="eastAsia"/>
          <w:sz w:val="32"/>
          <w:szCs w:val="32"/>
        </w:rPr>
        <w:t>）。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报名地点</w:t>
      </w:r>
      <w:r w:rsidRPr="00CB33DE">
        <w:rPr>
          <w:rFonts w:ascii="宋体" w:hAnsi="宋体"/>
          <w:sz w:val="32"/>
          <w:szCs w:val="32"/>
        </w:rPr>
        <w:t>:</w:t>
      </w:r>
      <w:r w:rsidRPr="00CB33DE">
        <w:rPr>
          <w:rFonts w:ascii="宋体" w:hAnsi="宋体" w:hint="eastAsia"/>
          <w:sz w:val="32"/>
          <w:szCs w:val="32"/>
        </w:rPr>
        <w:t>泰兴市社会管理服务中心一楼窗口（泰兴市文昌中路</w:t>
      </w:r>
      <w:r w:rsidRPr="00CB33DE">
        <w:rPr>
          <w:rFonts w:ascii="宋体" w:hAnsi="宋体"/>
          <w:sz w:val="32"/>
          <w:szCs w:val="32"/>
        </w:rPr>
        <w:t>30-1</w:t>
      </w:r>
      <w:r w:rsidRPr="00CB33DE">
        <w:rPr>
          <w:rFonts w:ascii="宋体" w:hAnsi="宋体" w:hint="eastAsia"/>
          <w:sz w:val="32"/>
          <w:szCs w:val="32"/>
        </w:rPr>
        <w:t>号）。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 w:hAns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联系电话</w:t>
      </w:r>
      <w:r w:rsidRPr="00CB33DE">
        <w:rPr>
          <w:rFonts w:ascii="宋体" w:hAnsi="宋体"/>
          <w:sz w:val="32"/>
          <w:szCs w:val="32"/>
        </w:rPr>
        <w:t>: 0523-80735207</w:t>
      </w:r>
      <w:r w:rsidRPr="00CB33DE">
        <w:rPr>
          <w:rFonts w:ascii="宋体" w:hAnsi="宋体"/>
          <w:color w:val="FF0000"/>
          <w:sz w:val="32"/>
          <w:szCs w:val="32"/>
        </w:rPr>
        <w:t xml:space="preserve"> </w:t>
      </w:r>
      <w:r w:rsidRPr="00CB33DE">
        <w:rPr>
          <w:rFonts w:ascii="宋体" w:hAnsi="宋体"/>
          <w:sz w:val="32"/>
          <w:szCs w:val="32"/>
        </w:rPr>
        <w:t xml:space="preserve">    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、报名时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需提供本人有效身份证原件、退休证明材料、学历证书等证件原件及其复印件各一份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近期正面免冠</w:t>
      </w: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寸彩色照片</w:t>
      </w: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份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并如实填写《驻泰兴法院人民调解员报名表》，凡具有不宜录用情形或弄虚作假者，一经查实，立即取消报考资格及聘用资格。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、资格初审时间：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9"/>
        </w:smartTagPr>
        <w:r w:rsidRPr="00CB33DE">
          <w:rPr>
            <w:rFonts w:ascii="宋体" w:hAnsi="宋体"/>
            <w:sz w:val="32"/>
            <w:szCs w:val="32"/>
          </w:rPr>
          <w:t>2019</w:t>
        </w:r>
        <w:r w:rsidRPr="00CB33DE">
          <w:rPr>
            <w:rFonts w:ascii="宋体" w:hAnsi="宋体" w:hint="eastAsia"/>
            <w:sz w:val="32"/>
            <w:szCs w:val="32"/>
          </w:rPr>
          <w:t>年</w:t>
        </w:r>
        <w:r w:rsidRPr="00CB33DE">
          <w:rPr>
            <w:rFonts w:ascii="宋体" w:hAnsi="宋体"/>
            <w:sz w:val="32"/>
            <w:szCs w:val="32"/>
          </w:rPr>
          <w:t>12</w:t>
        </w:r>
        <w:r w:rsidRPr="00CB33DE">
          <w:rPr>
            <w:rFonts w:ascii="宋体" w:hAnsi="宋体" w:hint="eastAsia"/>
            <w:sz w:val="32"/>
            <w:szCs w:val="32"/>
          </w:rPr>
          <w:t>月</w:t>
        </w:r>
        <w:r w:rsidRPr="00CB33DE">
          <w:rPr>
            <w:rFonts w:ascii="宋体" w:hAnsi="宋体"/>
            <w:sz w:val="32"/>
            <w:szCs w:val="32"/>
          </w:rPr>
          <w:t>16</w:t>
        </w:r>
        <w:r w:rsidRPr="00CB33DE">
          <w:rPr>
            <w:rFonts w:ascii="宋体" w:hAnsi="宋体" w:hint="eastAsia"/>
            <w:sz w:val="32"/>
            <w:szCs w:val="32"/>
          </w:rPr>
          <w:t>日</w:t>
        </w:r>
      </w:smartTag>
      <w:r w:rsidRPr="00CB33DE">
        <w:rPr>
          <w:rFonts w:ascii="宋体" w:hAnsi="宋体" w:hint="eastAsia"/>
          <w:sz w:val="32"/>
          <w:szCs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9"/>
        </w:smartTagPr>
        <w:r w:rsidRPr="00CB33DE">
          <w:rPr>
            <w:rFonts w:ascii="宋体" w:hAnsi="宋体"/>
            <w:sz w:val="32"/>
            <w:szCs w:val="32"/>
          </w:rPr>
          <w:t>2019</w:t>
        </w:r>
        <w:r w:rsidRPr="00CB33DE">
          <w:rPr>
            <w:rFonts w:ascii="宋体" w:hAnsi="宋体" w:hint="eastAsia"/>
            <w:sz w:val="32"/>
            <w:szCs w:val="32"/>
          </w:rPr>
          <w:t>年</w:t>
        </w:r>
        <w:r w:rsidRPr="00CB33DE">
          <w:rPr>
            <w:rFonts w:ascii="宋体" w:hAnsi="宋体"/>
            <w:sz w:val="32"/>
            <w:szCs w:val="32"/>
          </w:rPr>
          <w:t>12</w:t>
        </w:r>
        <w:r w:rsidRPr="00CB33DE">
          <w:rPr>
            <w:rFonts w:ascii="宋体" w:hAnsi="宋体" w:hint="eastAsia"/>
            <w:sz w:val="32"/>
            <w:szCs w:val="32"/>
          </w:rPr>
          <w:t>月</w:t>
        </w:r>
        <w:r w:rsidRPr="00CB33DE">
          <w:rPr>
            <w:rFonts w:ascii="宋体" w:hAnsi="宋体"/>
            <w:sz w:val="32"/>
            <w:szCs w:val="32"/>
          </w:rPr>
          <w:t>17</w:t>
        </w:r>
        <w:r w:rsidRPr="00CB33DE">
          <w:rPr>
            <w:rFonts w:ascii="宋体" w:hAnsi="宋体" w:hint="eastAsia"/>
            <w:sz w:val="32"/>
            <w:szCs w:val="32"/>
          </w:rPr>
          <w:t>日</w:t>
        </w:r>
      </w:smartTag>
      <w:r w:rsidRPr="00CB33DE">
        <w:rPr>
          <w:rFonts w:ascii="宋体" w:hAnsi="宋体" w:hint="eastAsia"/>
          <w:sz w:val="32"/>
          <w:szCs w:val="32"/>
        </w:rPr>
        <w:t>。</w:t>
      </w:r>
    </w:p>
    <w:p w:rsidR="00511282" w:rsidRPr="00CB33DE" w:rsidRDefault="00511282" w:rsidP="00277D88">
      <w:pPr>
        <w:spacing w:line="660" w:lineRule="atLeast"/>
        <w:ind w:firstLineChars="150" w:firstLine="48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（二）考试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、考试拟于</w:t>
      </w:r>
      <w:r w:rsidRPr="00CB33DE">
        <w:rPr>
          <w:rFonts w:ascii="宋体" w:hAnsi="宋体"/>
          <w:sz w:val="32"/>
          <w:szCs w:val="32"/>
        </w:rPr>
        <w:t>12</w:t>
      </w:r>
      <w:r w:rsidRPr="00CB33DE">
        <w:rPr>
          <w:rFonts w:ascii="宋体" w:hAnsi="宋体" w:hint="eastAsia"/>
          <w:sz w:val="32"/>
          <w:szCs w:val="32"/>
        </w:rPr>
        <w:t>月中旬进行，考试地点及具体时间另行通知。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、考试分为笔试、计算机技能测试、面试。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笔试，测试人民调解相关的基本法律知识，笔试分占</w:t>
      </w:r>
      <w:r w:rsidRPr="00CB33DE">
        <w:rPr>
          <w:rFonts w:ascii="宋体" w:hAnsi="宋体"/>
          <w:sz w:val="32"/>
          <w:szCs w:val="32"/>
        </w:rPr>
        <w:t>30%</w:t>
      </w:r>
      <w:r w:rsidRPr="00CB33DE">
        <w:rPr>
          <w:rFonts w:ascii="宋体" w:hAnsi="宋体" w:hint="eastAsia"/>
          <w:sz w:val="32"/>
          <w:szCs w:val="32"/>
        </w:rPr>
        <w:t>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计算机技能测试，打字速度不低于</w:t>
      </w:r>
      <w:r w:rsidRPr="00CB33DE">
        <w:rPr>
          <w:rFonts w:ascii="宋体" w:hAnsi="宋体"/>
          <w:sz w:val="32"/>
          <w:szCs w:val="32"/>
        </w:rPr>
        <w:t>30</w:t>
      </w:r>
      <w:r w:rsidRPr="00CB33DE">
        <w:rPr>
          <w:rFonts w:ascii="宋体" w:hAnsi="宋体" w:hint="eastAsia"/>
          <w:sz w:val="32"/>
          <w:szCs w:val="32"/>
        </w:rPr>
        <w:t>字</w:t>
      </w:r>
      <w:r w:rsidRPr="00CB33DE">
        <w:rPr>
          <w:rFonts w:ascii="宋体" w:hAnsi="宋体"/>
          <w:sz w:val="32"/>
          <w:szCs w:val="32"/>
        </w:rPr>
        <w:t>/</w:t>
      </w:r>
      <w:r w:rsidRPr="00CB33DE">
        <w:rPr>
          <w:rFonts w:ascii="宋体" w:hAnsi="宋体" w:hint="eastAsia"/>
          <w:sz w:val="32"/>
          <w:szCs w:val="32"/>
        </w:rPr>
        <w:t>分钟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正确率</w:t>
      </w:r>
      <w:r w:rsidRPr="00CB33DE">
        <w:rPr>
          <w:rFonts w:ascii="宋体" w:hAnsi="宋体"/>
          <w:sz w:val="32"/>
          <w:szCs w:val="32"/>
        </w:rPr>
        <w:t>70%</w:t>
      </w:r>
      <w:r w:rsidRPr="00CB33DE">
        <w:rPr>
          <w:rFonts w:ascii="宋体" w:hAnsi="宋体" w:hint="eastAsia"/>
          <w:sz w:val="32"/>
          <w:szCs w:val="32"/>
        </w:rPr>
        <w:t>以上，计算机技能测试分占</w:t>
      </w:r>
      <w:r w:rsidRPr="00CB33DE">
        <w:rPr>
          <w:rFonts w:ascii="宋体" w:hAnsi="宋体"/>
          <w:sz w:val="32"/>
          <w:szCs w:val="32"/>
        </w:rPr>
        <w:t>20%</w:t>
      </w:r>
      <w:r w:rsidRPr="00CB33DE">
        <w:rPr>
          <w:rFonts w:ascii="宋体" w:hAnsi="宋体" w:hint="eastAsia"/>
          <w:sz w:val="32"/>
          <w:szCs w:val="32"/>
        </w:rPr>
        <w:t>。该项测试必须合格，不合格即淘汰、不予录用。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面试，测试适应岗位要求的基本素质、语言表达、调解能力、实际工作能力等，面试分占</w:t>
      </w:r>
      <w:r w:rsidRPr="00CB33DE">
        <w:rPr>
          <w:rFonts w:ascii="宋体" w:hAnsi="宋体"/>
          <w:sz w:val="32"/>
          <w:szCs w:val="32"/>
        </w:rPr>
        <w:t>50%</w:t>
      </w:r>
      <w:r w:rsidRPr="00CB33DE">
        <w:rPr>
          <w:rFonts w:ascii="宋体" w:hAnsi="宋体" w:hint="eastAsia"/>
          <w:sz w:val="32"/>
          <w:szCs w:val="32"/>
        </w:rPr>
        <w:t>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面试结束后计算总成绩。考生总成绩的计算办法为：笔试成绩</w:t>
      </w:r>
      <w:r w:rsidRPr="00CB33DE">
        <w:rPr>
          <w:rFonts w:ascii="宋体" w:hAnsi="宋体"/>
          <w:sz w:val="32"/>
          <w:szCs w:val="32"/>
        </w:rPr>
        <w:t>+</w:t>
      </w:r>
      <w:r w:rsidRPr="00CB33DE">
        <w:rPr>
          <w:rFonts w:ascii="宋体" w:hAnsi="宋体" w:hint="eastAsia"/>
          <w:sz w:val="32"/>
          <w:szCs w:val="32"/>
        </w:rPr>
        <w:t>计算机技能测试成绩</w:t>
      </w:r>
      <w:r w:rsidRPr="00CB33DE">
        <w:rPr>
          <w:rFonts w:ascii="宋体" w:hAnsi="宋体"/>
          <w:sz w:val="32"/>
          <w:szCs w:val="32"/>
        </w:rPr>
        <w:t>+</w:t>
      </w:r>
      <w:r w:rsidRPr="00CB33DE">
        <w:rPr>
          <w:rFonts w:ascii="宋体" w:hAnsi="宋体" w:hint="eastAsia"/>
          <w:sz w:val="32"/>
          <w:szCs w:val="32"/>
        </w:rPr>
        <w:t>面试成绩。</w:t>
      </w:r>
    </w:p>
    <w:p w:rsidR="00511282" w:rsidRPr="00CB33DE" w:rsidRDefault="00511282" w:rsidP="00277D88">
      <w:pPr>
        <w:spacing w:line="660" w:lineRule="atLeast"/>
        <w:ind w:firstLineChars="147" w:firstLine="47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（三）体检和考察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、按照考试总成绩和招聘计划数</w:t>
      </w: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：</w:t>
      </w: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的比例，从高分到低分确定参检对象。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、体检标准：参照《公务员录用体检通用标准（试行）》、《公务员录用体检操作手册（试行）》等文件执行。具体执行标准由泰兴市司法局会同泰兴市人民法院联合确定。</w:t>
      </w:r>
    </w:p>
    <w:p w:rsidR="00511282" w:rsidRPr="00CB33DE" w:rsidRDefault="00511282" w:rsidP="00277D88">
      <w:pPr>
        <w:spacing w:line="660" w:lineRule="atLeast"/>
        <w:ind w:firstLineChars="196" w:firstLine="627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（四）公示与聘用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1</w:t>
      </w:r>
      <w:r w:rsidRPr="00CB33DE">
        <w:rPr>
          <w:rFonts w:ascii="宋体" w:hAnsi="宋体" w:hint="eastAsia"/>
          <w:sz w:val="32"/>
          <w:szCs w:val="32"/>
        </w:rPr>
        <w:t>、体检、考察均合格的为拟选聘人员。拟选聘人员按规定进行公示，公示期为</w:t>
      </w: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个工作日。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2</w:t>
      </w:r>
      <w:r w:rsidRPr="00CB33DE">
        <w:rPr>
          <w:rFonts w:ascii="宋体" w:hAnsi="宋体" w:hint="eastAsia"/>
          <w:sz w:val="32"/>
          <w:szCs w:val="32"/>
        </w:rPr>
        <w:t>、公示期届满，对有严重问题并查有实据的，不予聘用。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>3</w:t>
      </w:r>
      <w:r w:rsidRPr="00CB33DE">
        <w:rPr>
          <w:rFonts w:ascii="宋体" w:hAnsi="宋体" w:hint="eastAsia"/>
          <w:sz w:val="32"/>
          <w:szCs w:val="32"/>
        </w:rPr>
        <w:t>、对没有问题或所反映的问题不影响聘用的，拟被选聘的人员按规定时间报到，由泰兴市人民调解委员会发放聘书，聘期一年，接受泰兴市人民法院的管理，驻泰兴法院人民调解员为专职调解员</w:t>
      </w:r>
      <w:r w:rsidRPr="00CB33DE">
        <w:rPr>
          <w:rFonts w:ascii="宋体"/>
          <w:sz w:val="32"/>
          <w:szCs w:val="32"/>
        </w:rPr>
        <w:t>,</w:t>
      </w:r>
      <w:r w:rsidRPr="00CB33DE">
        <w:rPr>
          <w:rFonts w:ascii="宋体" w:hAnsi="宋体" w:hint="eastAsia"/>
          <w:sz w:val="32"/>
          <w:szCs w:val="32"/>
        </w:rPr>
        <w:t>按照机关作息时间进行考勤。</w:t>
      </w: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</w:p>
    <w:p w:rsidR="00511282" w:rsidRPr="00CB33DE" w:rsidRDefault="00511282" w:rsidP="00277D88">
      <w:pPr>
        <w:spacing w:line="660" w:lineRule="atLeast"/>
        <w:ind w:firstLineChars="200" w:firstLine="640"/>
        <w:jc w:val="left"/>
        <w:rPr>
          <w:rFonts w:ascii="宋体"/>
          <w:sz w:val="32"/>
          <w:szCs w:val="32"/>
        </w:rPr>
      </w:pPr>
    </w:p>
    <w:p w:rsidR="00511282" w:rsidRPr="00CB33DE" w:rsidRDefault="00511282" w:rsidP="00804950">
      <w:pPr>
        <w:ind w:firstLineChars="200" w:firstLine="640"/>
        <w:jc w:val="left"/>
        <w:rPr>
          <w:rFonts w:ascii="宋体"/>
          <w:sz w:val="32"/>
          <w:szCs w:val="32"/>
        </w:rPr>
      </w:pPr>
    </w:p>
    <w:p w:rsidR="00511282" w:rsidRPr="00CB33DE" w:rsidRDefault="00511282" w:rsidP="00CA705E">
      <w:pPr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 w:hint="eastAsia"/>
          <w:sz w:val="32"/>
          <w:szCs w:val="32"/>
        </w:rPr>
        <w:t>泰兴市司法局</w:t>
      </w:r>
      <w:r w:rsidRPr="00CB33DE">
        <w:rPr>
          <w:rFonts w:ascii="宋体" w:hAnsi="宋体"/>
          <w:sz w:val="32"/>
          <w:szCs w:val="32"/>
        </w:rPr>
        <w:t xml:space="preserve">                 </w:t>
      </w:r>
      <w:r w:rsidRPr="00CB33DE">
        <w:rPr>
          <w:rFonts w:ascii="宋体" w:hAnsi="宋体" w:hint="eastAsia"/>
          <w:sz w:val="32"/>
          <w:szCs w:val="32"/>
        </w:rPr>
        <w:t>泰兴市人民法院</w:t>
      </w:r>
    </w:p>
    <w:p w:rsidR="00511282" w:rsidRPr="00CB33DE" w:rsidRDefault="00511282" w:rsidP="002B5CA9">
      <w:pPr>
        <w:ind w:firstLineChars="200" w:firstLine="64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 xml:space="preserve">                            </w:t>
      </w:r>
    </w:p>
    <w:p w:rsidR="00511282" w:rsidRPr="00CB33DE" w:rsidRDefault="00511282" w:rsidP="00800B3E">
      <w:pPr>
        <w:ind w:firstLineChars="1600" w:firstLine="5120"/>
        <w:jc w:val="left"/>
        <w:rPr>
          <w:rFonts w:ascii="宋体"/>
          <w:sz w:val="32"/>
          <w:szCs w:val="32"/>
        </w:rPr>
      </w:pPr>
      <w:r w:rsidRPr="00CB33DE">
        <w:rPr>
          <w:rFonts w:ascii="宋体" w:hAnsi="宋体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9"/>
        </w:smartTagPr>
        <w:r w:rsidRPr="00CB33DE">
          <w:rPr>
            <w:rFonts w:ascii="宋体" w:hAnsi="宋体"/>
            <w:sz w:val="32"/>
            <w:szCs w:val="32"/>
          </w:rPr>
          <w:t>2019</w:t>
        </w:r>
        <w:r w:rsidRPr="00CB33DE">
          <w:rPr>
            <w:rFonts w:ascii="宋体" w:hAnsi="宋体" w:hint="eastAsia"/>
            <w:sz w:val="32"/>
            <w:szCs w:val="32"/>
          </w:rPr>
          <w:t>年</w:t>
        </w:r>
        <w:r w:rsidRPr="00CB33DE">
          <w:rPr>
            <w:rFonts w:ascii="宋体" w:hAnsi="宋体"/>
            <w:sz w:val="32"/>
            <w:szCs w:val="32"/>
          </w:rPr>
          <w:t>12</w:t>
        </w:r>
        <w:r w:rsidRPr="00CB33DE">
          <w:rPr>
            <w:rFonts w:ascii="宋体" w:hAnsi="宋体" w:hint="eastAsia"/>
            <w:sz w:val="32"/>
            <w:szCs w:val="32"/>
          </w:rPr>
          <w:t>月</w:t>
        </w:r>
        <w:r w:rsidRPr="00CB33DE">
          <w:rPr>
            <w:rFonts w:ascii="宋体" w:hAnsi="宋体"/>
            <w:sz w:val="32"/>
            <w:szCs w:val="32"/>
          </w:rPr>
          <w:t>6</w:t>
        </w:r>
        <w:r w:rsidRPr="00CB33DE">
          <w:rPr>
            <w:rFonts w:ascii="宋体" w:hAnsi="宋体" w:hint="eastAsia"/>
            <w:sz w:val="32"/>
            <w:szCs w:val="32"/>
          </w:rPr>
          <w:t>日</w:t>
        </w:r>
      </w:smartTag>
    </w:p>
    <w:sectPr w:rsidR="00511282" w:rsidRPr="00CB33DE" w:rsidSect="00D90E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82" w:rsidRDefault="00511282" w:rsidP="007543B0">
      <w:r>
        <w:separator/>
      </w:r>
    </w:p>
  </w:endnote>
  <w:endnote w:type="continuationSeparator" w:id="0">
    <w:p w:rsidR="00511282" w:rsidRDefault="00511282" w:rsidP="0075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82" w:rsidRDefault="00511282">
    <w:pPr>
      <w:pStyle w:val="Footer"/>
      <w:jc w:val="center"/>
    </w:pPr>
    <w:fldSimple w:instr=" PAGE   \* MERGEFORMAT ">
      <w:r w:rsidRPr="0006185F">
        <w:rPr>
          <w:noProof/>
          <w:lang w:val="zh-CN"/>
        </w:rPr>
        <w:t>5</w:t>
      </w:r>
    </w:fldSimple>
  </w:p>
  <w:p w:rsidR="00511282" w:rsidRDefault="005112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82" w:rsidRDefault="00511282" w:rsidP="007543B0">
      <w:r>
        <w:separator/>
      </w:r>
    </w:p>
  </w:footnote>
  <w:footnote w:type="continuationSeparator" w:id="0">
    <w:p w:rsidR="00511282" w:rsidRDefault="00511282" w:rsidP="00754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E7DA81"/>
    <w:multiLevelType w:val="singleLevel"/>
    <w:tmpl w:val="BEE7DA8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37F62A2D"/>
    <w:multiLevelType w:val="hybridMultilevel"/>
    <w:tmpl w:val="C526DFE8"/>
    <w:lvl w:ilvl="0" w:tplc="EB523A74">
      <w:start w:val="1"/>
      <w:numFmt w:val="decimal"/>
      <w:lvlText w:val="%1、"/>
      <w:lvlJc w:val="left"/>
      <w:pPr>
        <w:ind w:left="1759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3B0"/>
    <w:rsid w:val="00010512"/>
    <w:rsid w:val="0006185F"/>
    <w:rsid w:val="00097999"/>
    <w:rsid w:val="000A0260"/>
    <w:rsid w:val="000B1DD6"/>
    <w:rsid w:val="000B79AA"/>
    <w:rsid w:val="000C1172"/>
    <w:rsid w:val="00142088"/>
    <w:rsid w:val="00176FDD"/>
    <w:rsid w:val="001805BE"/>
    <w:rsid w:val="0018160D"/>
    <w:rsid w:val="00184574"/>
    <w:rsid w:val="001A4541"/>
    <w:rsid w:val="001F35F0"/>
    <w:rsid w:val="00211B82"/>
    <w:rsid w:val="00224AD9"/>
    <w:rsid w:val="002250EF"/>
    <w:rsid w:val="00247091"/>
    <w:rsid w:val="00266413"/>
    <w:rsid w:val="00267394"/>
    <w:rsid w:val="00277D88"/>
    <w:rsid w:val="002818D4"/>
    <w:rsid w:val="002B5CA9"/>
    <w:rsid w:val="002D1171"/>
    <w:rsid w:val="002E009A"/>
    <w:rsid w:val="002E1F04"/>
    <w:rsid w:val="002F4CFA"/>
    <w:rsid w:val="003042DE"/>
    <w:rsid w:val="00320089"/>
    <w:rsid w:val="003711FC"/>
    <w:rsid w:val="003A3EB1"/>
    <w:rsid w:val="003B1ACD"/>
    <w:rsid w:val="003D2404"/>
    <w:rsid w:val="003D73D8"/>
    <w:rsid w:val="003F1402"/>
    <w:rsid w:val="00450F10"/>
    <w:rsid w:val="00470523"/>
    <w:rsid w:val="00471F18"/>
    <w:rsid w:val="004B6112"/>
    <w:rsid w:val="004F194D"/>
    <w:rsid w:val="0050444B"/>
    <w:rsid w:val="00511282"/>
    <w:rsid w:val="005172BF"/>
    <w:rsid w:val="00554C30"/>
    <w:rsid w:val="00563035"/>
    <w:rsid w:val="005D62A1"/>
    <w:rsid w:val="005E5846"/>
    <w:rsid w:val="00617ADA"/>
    <w:rsid w:val="00627B24"/>
    <w:rsid w:val="00631979"/>
    <w:rsid w:val="006445B0"/>
    <w:rsid w:val="006E2EB4"/>
    <w:rsid w:val="00725C1B"/>
    <w:rsid w:val="00726C78"/>
    <w:rsid w:val="00746A45"/>
    <w:rsid w:val="007543B0"/>
    <w:rsid w:val="007732D7"/>
    <w:rsid w:val="007871F8"/>
    <w:rsid w:val="007D22BA"/>
    <w:rsid w:val="007D2F02"/>
    <w:rsid w:val="00800B3E"/>
    <w:rsid w:val="00804950"/>
    <w:rsid w:val="00830146"/>
    <w:rsid w:val="008A361B"/>
    <w:rsid w:val="008B5C7C"/>
    <w:rsid w:val="008D4385"/>
    <w:rsid w:val="0090787C"/>
    <w:rsid w:val="009214BE"/>
    <w:rsid w:val="00930A61"/>
    <w:rsid w:val="00943C64"/>
    <w:rsid w:val="00953511"/>
    <w:rsid w:val="00980284"/>
    <w:rsid w:val="00984A3C"/>
    <w:rsid w:val="009B7AF7"/>
    <w:rsid w:val="00A00A50"/>
    <w:rsid w:val="00A04C59"/>
    <w:rsid w:val="00A31CBC"/>
    <w:rsid w:val="00A72F28"/>
    <w:rsid w:val="00A85B24"/>
    <w:rsid w:val="00A9256E"/>
    <w:rsid w:val="00AC4528"/>
    <w:rsid w:val="00B01B97"/>
    <w:rsid w:val="00B06E7D"/>
    <w:rsid w:val="00B104EE"/>
    <w:rsid w:val="00B202FF"/>
    <w:rsid w:val="00B20441"/>
    <w:rsid w:val="00B30514"/>
    <w:rsid w:val="00B31B51"/>
    <w:rsid w:val="00B65E74"/>
    <w:rsid w:val="00B77B12"/>
    <w:rsid w:val="00BB724E"/>
    <w:rsid w:val="00BC2AA7"/>
    <w:rsid w:val="00C04C15"/>
    <w:rsid w:val="00C10DB9"/>
    <w:rsid w:val="00C705D1"/>
    <w:rsid w:val="00C76BE3"/>
    <w:rsid w:val="00C97EC8"/>
    <w:rsid w:val="00CA0726"/>
    <w:rsid w:val="00CA705E"/>
    <w:rsid w:val="00CB1253"/>
    <w:rsid w:val="00CB33DE"/>
    <w:rsid w:val="00CD3B73"/>
    <w:rsid w:val="00D0351E"/>
    <w:rsid w:val="00D209D7"/>
    <w:rsid w:val="00D6151A"/>
    <w:rsid w:val="00D90E00"/>
    <w:rsid w:val="00DB4F55"/>
    <w:rsid w:val="00E43FA7"/>
    <w:rsid w:val="00E5131B"/>
    <w:rsid w:val="00E77536"/>
    <w:rsid w:val="00E77998"/>
    <w:rsid w:val="00EA4760"/>
    <w:rsid w:val="00EB1F42"/>
    <w:rsid w:val="00EF5789"/>
    <w:rsid w:val="00EF5E3D"/>
    <w:rsid w:val="00F00929"/>
    <w:rsid w:val="00F12A1F"/>
    <w:rsid w:val="00F1730A"/>
    <w:rsid w:val="00F24168"/>
    <w:rsid w:val="00F43B21"/>
    <w:rsid w:val="00F92CA6"/>
    <w:rsid w:val="00FA1D74"/>
    <w:rsid w:val="00FC1CE7"/>
    <w:rsid w:val="00F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0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5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3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4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43B0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54C30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010512"/>
    <w:pPr>
      <w:ind w:firstLineChars="200" w:firstLine="420"/>
    </w:pPr>
  </w:style>
  <w:style w:type="paragraph" w:styleId="NormalWeb">
    <w:name w:val="Normal (Web)"/>
    <w:basedOn w:val="Normal"/>
    <w:uiPriority w:val="99"/>
    <w:rsid w:val="00247091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2470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247</Words>
  <Characters>1411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关于联合选聘驻法院人民调解室人民调解员公告</dc:title>
  <dc:subject/>
  <dc:creator>TXFY-LAT</dc:creator>
  <cp:keywords/>
  <dc:description/>
  <cp:lastModifiedBy>dhd</cp:lastModifiedBy>
  <cp:revision>9</cp:revision>
  <cp:lastPrinted>2019-12-06T08:09:00Z</cp:lastPrinted>
  <dcterms:created xsi:type="dcterms:W3CDTF">2019-12-06T09:08:00Z</dcterms:created>
  <dcterms:modified xsi:type="dcterms:W3CDTF">2019-12-08T01:59:00Z</dcterms:modified>
</cp:coreProperties>
</file>